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CBB" w:rsidRDefault="00EA5CBB" w:rsidP="00EA5C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2555" w:rsidRPr="00DC65A6" w:rsidRDefault="005A2555" w:rsidP="00EA5C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65A6">
        <w:rPr>
          <w:rFonts w:ascii="Times New Roman" w:eastAsia="Times New Roman" w:hAnsi="Times New Roman" w:cs="Times New Roman"/>
          <w:b/>
          <w:sz w:val="28"/>
          <w:szCs w:val="28"/>
        </w:rPr>
        <w:t>С</w:t>
      </w:r>
      <w:r w:rsidR="004174C9">
        <w:rPr>
          <w:rFonts w:ascii="Times New Roman" w:eastAsia="Times New Roman" w:hAnsi="Times New Roman" w:cs="Times New Roman"/>
          <w:b/>
          <w:sz w:val="28"/>
          <w:szCs w:val="28"/>
        </w:rPr>
        <w:t>РАВНИТЕЛЬНАЯ ТАБЛИЦА</w:t>
      </w:r>
    </w:p>
    <w:p w:rsidR="009807D6" w:rsidRPr="00EA5CBB" w:rsidRDefault="009807D6" w:rsidP="00EA5C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5CBB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</w:t>
      </w:r>
      <w:r w:rsidR="00DB474F" w:rsidRPr="00EA5CBB">
        <w:rPr>
          <w:rFonts w:ascii="Times New Roman" w:hAnsi="Times New Roman" w:cs="Times New Roman"/>
          <w:b/>
          <w:sz w:val="28"/>
          <w:szCs w:val="28"/>
        </w:rPr>
        <w:t>Кабинета</w:t>
      </w:r>
      <w:r w:rsidRPr="00EA5C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474F" w:rsidRPr="00EA5CBB">
        <w:rPr>
          <w:rFonts w:ascii="Times New Roman" w:hAnsi="Times New Roman" w:cs="Times New Roman"/>
          <w:b/>
          <w:sz w:val="28"/>
          <w:szCs w:val="28"/>
        </w:rPr>
        <w:t xml:space="preserve">Министров </w:t>
      </w:r>
      <w:r w:rsidRPr="00EA5CBB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5B01A8" w:rsidRPr="00EA5CBB" w:rsidRDefault="001D6523" w:rsidP="00EA5C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A5CBB">
        <w:rPr>
          <w:rFonts w:ascii="Times New Roman" w:hAnsi="Times New Roman"/>
          <w:b/>
          <w:sz w:val="28"/>
          <w:szCs w:val="28"/>
        </w:rPr>
        <w:t>«</w:t>
      </w:r>
      <w:r w:rsidR="00C63A1F" w:rsidRPr="00EA5CBB">
        <w:rPr>
          <w:rFonts w:ascii="Times New Roman" w:hAnsi="Times New Roman"/>
          <w:b/>
          <w:sz w:val="28"/>
          <w:szCs w:val="28"/>
        </w:rPr>
        <w:t>О внесении изменени</w:t>
      </w:r>
      <w:r w:rsidRPr="00EA5CBB">
        <w:rPr>
          <w:rFonts w:ascii="Times New Roman" w:hAnsi="Times New Roman"/>
          <w:b/>
          <w:sz w:val="28"/>
          <w:szCs w:val="28"/>
        </w:rPr>
        <w:t>я</w:t>
      </w:r>
      <w:r w:rsidR="00C63A1F" w:rsidRPr="00EA5CBB">
        <w:rPr>
          <w:rFonts w:ascii="Times New Roman" w:hAnsi="Times New Roman"/>
          <w:b/>
          <w:sz w:val="28"/>
          <w:szCs w:val="28"/>
        </w:rPr>
        <w:t xml:space="preserve"> в </w:t>
      </w:r>
      <w:r w:rsidR="00A74FF3" w:rsidRPr="00EA5CBB">
        <w:rPr>
          <w:rFonts w:ascii="Times New Roman" w:hAnsi="Times New Roman"/>
          <w:b/>
          <w:sz w:val="28"/>
          <w:szCs w:val="28"/>
        </w:rPr>
        <w:t xml:space="preserve">Правила </w:t>
      </w:r>
      <w:r w:rsidR="00531231" w:rsidRPr="00EA5CBB">
        <w:rPr>
          <w:rFonts w:ascii="Times New Roman" w:hAnsi="Times New Roman"/>
          <w:b/>
          <w:sz w:val="28"/>
          <w:szCs w:val="28"/>
        </w:rPr>
        <w:t>инвестирования средств пенсионных накоплений</w:t>
      </w:r>
      <w:r w:rsidRPr="00EA5CBB">
        <w:rPr>
          <w:rFonts w:ascii="Times New Roman" w:hAnsi="Times New Roman"/>
          <w:b/>
          <w:sz w:val="28"/>
          <w:szCs w:val="28"/>
        </w:rPr>
        <w:t>»</w:t>
      </w:r>
      <w:r w:rsidR="00531231" w:rsidRPr="00EA5CBB">
        <w:rPr>
          <w:rFonts w:ascii="Times New Roman" w:hAnsi="Times New Roman"/>
          <w:b/>
          <w:sz w:val="28"/>
          <w:szCs w:val="28"/>
        </w:rPr>
        <w:t>,</w:t>
      </w:r>
      <w:r w:rsidR="00A74FF3" w:rsidRPr="00EA5CBB">
        <w:rPr>
          <w:rFonts w:ascii="Times New Roman" w:hAnsi="Times New Roman"/>
          <w:b/>
          <w:sz w:val="28"/>
          <w:szCs w:val="28"/>
        </w:rPr>
        <w:t xml:space="preserve"> </w:t>
      </w:r>
    </w:p>
    <w:p w:rsidR="005B01A8" w:rsidRPr="00EA5CBB" w:rsidRDefault="00A74FF3" w:rsidP="00EA5C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A5CBB">
        <w:rPr>
          <w:rFonts w:ascii="Times New Roman" w:hAnsi="Times New Roman"/>
          <w:b/>
          <w:sz w:val="28"/>
          <w:szCs w:val="28"/>
        </w:rPr>
        <w:t xml:space="preserve">утвержденного </w:t>
      </w:r>
      <w:r w:rsidR="00C63A1F" w:rsidRPr="00EA5CBB">
        <w:rPr>
          <w:rFonts w:ascii="Times New Roman" w:hAnsi="Times New Roman"/>
          <w:b/>
          <w:sz w:val="28"/>
          <w:szCs w:val="28"/>
        </w:rPr>
        <w:t>постановление</w:t>
      </w:r>
      <w:r w:rsidRPr="00EA5CBB">
        <w:rPr>
          <w:rFonts w:ascii="Times New Roman" w:hAnsi="Times New Roman"/>
          <w:b/>
          <w:sz w:val="28"/>
          <w:szCs w:val="28"/>
        </w:rPr>
        <w:t>м</w:t>
      </w:r>
      <w:r w:rsidR="00C63A1F" w:rsidRPr="00EA5CBB">
        <w:rPr>
          <w:rFonts w:ascii="Times New Roman" w:hAnsi="Times New Roman"/>
          <w:b/>
          <w:sz w:val="28"/>
          <w:szCs w:val="28"/>
        </w:rPr>
        <w:t xml:space="preserve"> Правительства Кыргызской Республики от 19 августа 2015 года № 590</w:t>
      </w:r>
    </w:p>
    <w:p w:rsidR="00EA5CBB" w:rsidRPr="00DC65A6" w:rsidRDefault="00EA5CBB" w:rsidP="00EA5C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1474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72"/>
        <w:gridCol w:w="7371"/>
      </w:tblGrid>
      <w:tr w:rsidR="00DC65A6" w:rsidRPr="00DC65A6" w:rsidTr="001D6523">
        <w:trPr>
          <w:trHeight w:val="367"/>
        </w:trPr>
        <w:tc>
          <w:tcPr>
            <w:tcW w:w="7372" w:type="dxa"/>
          </w:tcPr>
          <w:p w:rsidR="005A4EE4" w:rsidRDefault="005A4EE4" w:rsidP="00EA5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C65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  <w:p w:rsidR="005B01A8" w:rsidRPr="00DC65A6" w:rsidRDefault="005B01A8" w:rsidP="00EA5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71" w:type="dxa"/>
          </w:tcPr>
          <w:p w:rsidR="005A4EE4" w:rsidRPr="00DC65A6" w:rsidRDefault="001F5F4A" w:rsidP="00EA5CBB">
            <w:pPr>
              <w:tabs>
                <w:tab w:val="left" w:pos="640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C65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Предлагаемая </w:t>
            </w:r>
            <w:r w:rsidR="005A4EE4" w:rsidRPr="00DC65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редакция</w:t>
            </w:r>
          </w:p>
        </w:tc>
      </w:tr>
      <w:tr w:rsidR="00777038" w:rsidRPr="00777038" w:rsidTr="00777038">
        <w:trPr>
          <w:trHeight w:val="371"/>
        </w:trPr>
        <w:tc>
          <w:tcPr>
            <w:tcW w:w="7372" w:type="dxa"/>
          </w:tcPr>
          <w:p w:rsidR="001D6523" w:rsidRDefault="001D6523" w:rsidP="00EA5CBB">
            <w:pPr>
              <w:spacing w:after="0" w:line="240" w:lineRule="auto"/>
              <w:ind w:left="3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15951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равила </w:t>
            </w:r>
          </w:p>
          <w:p w:rsidR="001D6523" w:rsidRDefault="001D6523" w:rsidP="00EA5CBB">
            <w:pPr>
              <w:spacing w:after="0" w:line="240" w:lineRule="auto"/>
              <w:ind w:left="3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15951">
              <w:rPr>
                <w:rFonts w:ascii="Times New Roman" w:hAnsi="Times New Roman"/>
                <w:b/>
                <w:sz w:val="28"/>
                <w:szCs w:val="28"/>
              </w:rPr>
              <w:t xml:space="preserve">инвестирования средств пенсионных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накоп</w:t>
            </w:r>
            <w:r w:rsidRPr="00E15951">
              <w:rPr>
                <w:rFonts w:ascii="Times New Roman" w:hAnsi="Times New Roman"/>
                <w:b/>
                <w:sz w:val="28"/>
                <w:szCs w:val="28"/>
              </w:rPr>
              <w:t>лений</w:t>
            </w:r>
          </w:p>
          <w:p w:rsidR="001D6523" w:rsidRDefault="001D6523" w:rsidP="00EA5CBB">
            <w:pPr>
              <w:spacing w:after="0" w:line="240" w:lineRule="auto"/>
              <w:ind w:left="32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77038" w:rsidRDefault="00777038" w:rsidP="00EA5CBB">
            <w:pPr>
              <w:pStyle w:val="ac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D6523">
              <w:rPr>
                <w:rFonts w:ascii="Times New Roman" w:hAnsi="Times New Roman"/>
                <w:b/>
                <w:sz w:val="28"/>
                <w:szCs w:val="28"/>
              </w:rPr>
              <w:t>Основные положения</w:t>
            </w:r>
          </w:p>
          <w:p w:rsidR="001D6523" w:rsidRPr="001D6523" w:rsidRDefault="001D6523" w:rsidP="00EA5CBB">
            <w:pPr>
              <w:pStyle w:val="ac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D6523" w:rsidRDefault="001D6523" w:rsidP="00EA5CBB">
            <w:pPr>
              <w:pStyle w:val="ac"/>
              <w:spacing w:after="0" w:line="240" w:lineRule="auto"/>
              <w:ind w:left="32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E15951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1. Настоящие Правила инвестирования средств пенсионных накоплений (далее - Правила) устанавливают порядок инвестирования средств пенсионных накоплений, переданных Социальным фондом Кыргызской Республики (далее - Соцфонд) и накопительными пенсионными фондами (далее - НПФ) управляющим компаниям, с которыми заключен договор доверительного управления средствами пенсионных накоплений с Соцфондом, НПФ, и контроля за их размещением, а также требования по формированию состава и структуры средств пенсионных накоплений, порядок расчета доходности по средствам пенсионных накоплений для управляющих компаний, осуществляющих доверительное управление пенсионными активами.</w:t>
            </w:r>
          </w:p>
          <w:p w:rsidR="005B01A8" w:rsidRDefault="005B01A8" w:rsidP="00EA5CBB">
            <w:pPr>
              <w:pStyle w:val="ac"/>
              <w:spacing w:after="0" w:line="240" w:lineRule="auto"/>
              <w:ind w:left="32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</w:p>
          <w:p w:rsidR="001D6523" w:rsidRDefault="001D6523" w:rsidP="00EA5CBB">
            <w:pPr>
              <w:pStyle w:val="ac"/>
              <w:spacing w:after="0" w:line="240" w:lineRule="auto"/>
              <w:ind w:left="32" w:firstLine="567"/>
              <w:jc w:val="both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</w:p>
          <w:p w:rsidR="001D6523" w:rsidRPr="001D6523" w:rsidRDefault="001D6523" w:rsidP="00EA5CBB">
            <w:pPr>
              <w:pStyle w:val="ac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y-KG"/>
              </w:rPr>
              <w:lastRenderedPageBreak/>
              <w:t>отсутствует</w:t>
            </w:r>
          </w:p>
        </w:tc>
        <w:tc>
          <w:tcPr>
            <w:tcW w:w="7371" w:type="dxa"/>
          </w:tcPr>
          <w:p w:rsidR="001D6523" w:rsidRDefault="001D6523" w:rsidP="00EA5CBB">
            <w:pPr>
              <w:spacing w:after="0" w:line="240" w:lineRule="auto"/>
              <w:ind w:left="3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1595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равила </w:t>
            </w:r>
          </w:p>
          <w:p w:rsidR="001D6523" w:rsidRDefault="001D6523" w:rsidP="00EA5CBB">
            <w:pPr>
              <w:spacing w:after="0" w:line="240" w:lineRule="auto"/>
              <w:ind w:left="3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15951">
              <w:rPr>
                <w:rFonts w:ascii="Times New Roman" w:hAnsi="Times New Roman"/>
                <w:b/>
                <w:sz w:val="28"/>
                <w:szCs w:val="28"/>
              </w:rPr>
              <w:t xml:space="preserve">инвестирования средств пенсионных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накоп</w:t>
            </w:r>
            <w:r w:rsidRPr="00E15951">
              <w:rPr>
                <w:rFonts w:ascii="Times New Roman" w:hAnsi="Times New Roman"/>
                <w:b/>
                <w:sz w:val="28"/>
                <w:szCs w:val="28"/>
              </w:rPr>
              <w:t>лений</w:t>
            </w:r>
          </w:p>
          <w:p w:rsidR="001D6523" w:rsidRDefault="001D6523" w:rsidP="00EA5CBB">
            <w:pPr>
              <w:spacing w:after="0" w:line="240" w:lineRule="auto"/>
              <w:ind w:left="3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D6523" w:rsidRPr="001D6523" w:rsidRDefault="001D6523" w:rsidP="00EA5CBB">
            <w:pPr>
              <w:pStyle w:val="ac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D6523">
              <w:rPr>
                <w:rFonts w:ascii="Times New Roman" w:hAnsi="Times New Roman"/>
                <w:b/>
                <w:sz w:val="28"/>
                <w:szCs w:val="28"/>
              </w:rPr>
              <w:t>Основные положения</w:t>
            </w:r>
          </w:p>
          <w:p w:rsidR="001D6523" w:rsidRPr="001D6523" w:rsidRDefault="001D6523" w:rsidP="00EA5CBB">
            <w:pPr>
              <w:pStyle w:val="ac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</w:p>
          <w:p w:rsidR="001D6523" w:rsidRDefault="001D6523" w:rsidP="00EA5CBB">
            <w:pPr>
              <w:spacing w:after="0" w:line="240" w:lineRule="auto"/>
              <w:ind w:firstLine="602"/>
              <w:jc w:val="both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E15951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>1. Настоящие Правила инвестирования средств пенсионных накоплений (далее - Правила) устанавливают порядок инвестирования средств пенсионных накоплений, переданных Социальным фондом Кыргызской Республики (далее - Соцфонд) и накопительными пенсионными фондами (далее - НПФ) управляющим компаниям, с которыми заключен договор доверительного управления средствами пенсионных накоплений с Соцфондом, НПФ, и контроля за их размещением, а также требования по формированию состава и структуры средств пенсионных накоплений, порядок расчета доходности по средствам пенсионных накоплений для управляющих компаний, осуществляющих доверительное управление пенсионными активами.</w:t>
            </w:r>
          </w:p>
          <w:p w:rsidR="005B01A8" w:rsidRDefault="005B01A8" w:rsidP="00EA5CBB">
            <w:pPr>
              <w:spacing w:after="0" w:line="240" w:lineRule="auto"/>
              <w:ind w:firstLine="602"/>
              <w:jc w:val="both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</w:p>
          <w:p w:rsidR="001D6523" w:rsidRDefault="001D6523" w:rsidP="00EA5CBB">
            <w:pPr>
              <w:spacing w:after="0" w:line="240" w:lineRule="auto"/>
              <w:ind w:firstLine="602"/>
              <w:jc w:val="both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</w:p>
          <w:p w:rsidR="00777038" w:rsidRDefault="001D6523" w:rsidP="00EA5CB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color w:val="0000FF"/>
                <w:sz w:val="28"/>
                <w:szCs w:val="28"/>
              </w:rPr>
            </w:pPr>
            <w:r w:rsidRPr="001D652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«Накопительные пенсионные фонды вправе самостоятельно осуществлять инвестирование средств пенсионных накоплений, при условии получения соответствующих лицензий в порядке, установленном законодательством Кыргызской Республики в сфере рынка ценных бумаг. Формирование состава и структуры пенсионных активов фонда осуществляется в соответствии с настоящими Правилами.».</w:t>
            </w:r>
            <w:r w:rsidRPr="001D6523">
              <w:rPr>
                <w:rFonts w:ascii="Times New Roman" w:hAnsi="Times New Roman" w:cs="Times New Roman"/>
                <w:b/>
                <w:color w:val="0000FF"/>
                <w:sz w:val="28"/>
                <w:szCs w:val="28"/>
              </w:rPr>
              <w:t xml:space="preserve"> </w:t>
            </w:r>
          </w:p>
          <w:p w:rsidR="001D6523" w:rsidRPr="001D6523" w:rsidRDefault="001D6523" w:rsidP="00EA5CB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color w:val="0000FF"/>
                <w:sz w:val="28"/>
                <w:szCs w:val="28"/>
              </w:rPr>
            </w:pPr>
          </w:p>
        </w:tc>
      </w:tr>
    </w:tbl>
    <w:p w:rsidR="004174C9" w:rsidRDefault="004174C9" w:rsidP="00EA5CB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174C9" w:rsidRDefault="004174C9" w:rsidP="00EA5CB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A5CBB" w:rsidRDefault="00EA5CBB" w:rsidP="00EA5CBB">
      <w:pPr>
        <w:pStyle w:val="a5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Министр</w:t>
      </w:r>
      <w:r w:rsidRPr="00EA5CB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экономики и коммерции</w:t>
      </w:r>
    </w:p>
    <w:p w:rsidR="00EA5CBB" w:rsidRPr="00EA5CBB" w:rsidRDefault="00EA5CBB" w:rsidP="00EA5CBB">
      <w:pPr>
        <w:pStyle w:val="a5"/>
        <w:rPr>
          <w:rFonts w:ascii="Times New Roman" w:hAnsi="Times New Roman"/>
          <w:b/>
          <w:sz w:val="28"/>
          <w:szCs w:val="28"/>
        </w:rPr>
      </w:pPr>
      <w:r w:rsidRPr="00EA5CBB">
        <w:rPr>
          <w:rFonts w:ascii="Times New Roman" w:hAnsi="Times New Roman"/>
          <w:b/>
          <w:sz w:val="28"/>
          <w:szCs w:val="28"/>
        </w:rPr>
        <w:t>Кыргыз</w:t>
      </w:r>
      <w:r>
        <w:rPr>
          <w:rFonts w:ascii="Times New Roman" w:hAnsi="Times New Roman"/>
          <w:b/>
          <w:sz w:val="28"/>
          <w:szCs w:val="28"/>
        </w:rPr>
        <w:t>ской Республики</w:t>
      </w:r>
      <w:r w:rsidRPr="00EA5CBB">
        <w:rPr>
          <w:rFonts w:ascii="Times New Roman" w:hAnsi="Times New Roman"/>
          <w:b/>
          <w:sz w:val="28"/>
          <w:szCs w:val="28"/>
        </w:rPr>
        <w:t xml:space="preserve"> </w:t>
      </w:r>
    </w:p>
    <w:p w:rsidR="00EA5CBB" w:rsidRPr="00EA5CBB" w:rsidRDefault="00EA5CBB" w:rsidP="00EA5CBB">
      <w:pPr>
        <w:pStyle w:val="a5"/>
        <w:tabs>
          <w:tab w:val="right" w:pos="9072"/>
        </w:tabs>
        <w:rPr>
          <w:rFonts w:ascii="Times New Roman" w:hAnsi="Times New Roman"/>
          <w:b/>
          <w:sz w:val="28"/>
          <w:szCs w:val="28"/>
        </w:rPr>
      </w:pPr>
      <w:r w:rsidRPr="00EA5CBB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EA5CBB">
        <w:rPr>
          <w:rFonts w:ascii="Times New Roman" w:hAnsi="Times New Roman"/>
          <w:b/>
          <w:sz w:val="28"/>
          <w:szCs w:val="28"/>
        </w:rPr>
        <w:tab/>
      </w:r>
      <w:proofErr w:type="spellStart"/>
      <w:r w:rsidRPr="00EA5CBB">
        <w:rPr>
          <w:rFonts w:ascii="Times New Roman" w:hAnsi="Times New Roman"/>
          <w:b/>
          <w:sz w:val="28"/>
          <w:szCs w:val="28"/>
        </w:rPr>
        <w:t>Д.Дж</w:t>
      </w:r>
      <w:proofErr w:type="spellEnd"/>
      <w:r w:rsidRPr="00EA5CBB">
        <w:rPr>
          <w:rFonts w:ascii="Times New Roman" w:hAnsi="Times New Roman"/>
          <w:b/>
          <w:sz w:val="28"/>
          <w:szCs w:val="28"/>
        </w:rPr>
        <w:t xml:space="preserve">. </w:t>
      </w:r>
      <w:proofErr w:type="spellStart"/>
      <w:r w:rsidRPr="00EA5CBB">
        <w:rPr>
          <w:rFonts w:ascii="Times New Roman" w:hAnsi="Times New Roman"/>
          <w:b/>
          <w:sz w:val="28"/>
          <w:szCs w:val="28"/>
        </w:rPr>
        <w:t>Амангельдиев</w:t>
      </w:r>
      <w:proofErr w:type="spellEnd"/>
    </w:p>
    <w:p w:rsidR="00EA5CBB" w:rsidRPr="00EA5CBB" w:rsidRDefault="00EA5CBB" w:rsidP="00EA5CBB">
      <w:pPr>
        <w:pStyle w:val="a5"/>
        <w:tabs>
          <w:tab w:val="right" w:pos="9072"/>
        </w:tabs>
        <w:rPr>
          <w:rFonts w:ascii="Times New Roman" w:hAnsi="Times New Roman"/>
          <w:b/>
          <w:sz w:val="28"/>
          <w:szCs w:val="28"/>
          <w:lang w:val="ky-KG"/>
        </w:rPr>
      </w:pPr>
      <w:r w:rsidRPr="00EA5CBB">
        <w:rPr>
          <w:rFonts w:ascii="Times New Roman" w:hAnsi="Times New Roman"/>
          <w:b/>
          <w:sz w:val="28"/>
          <w:szCs w:val="28"/>
        </w:rPr>
        <w:tab/>
      </w:r>
      <w:r w:rsidRPr="00EA5CBB">
        <w:rPr>
          <w:rFonts w:ascii="Times New Roman" w:hAnsi="Times New Roman"/>
          <w:b/>
          <w:sz w:val="28"/>
          <w:szCs w:val="28"/>
        </w:rPr>
        <w:tab/>
      </w:r>
    </w:p>
    <w:p w:rsidR="002E4ADF" w:rsidRPr="00920DA9" w:rsidRDefault="00920DA9" w:rsidP="00EA5CBB">
      <w:pPr>
        <w:spacing w:after="0" w:line="240" w:lineRule="auto"/>
        <w:ind w:left="2124" w:hanging="9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Pr="00920DA9">
        <w:rPr>
          <w:rFonts w:ascii="Times New Roman" w:hAnsi="Times New Roman" w:cs="Times New Roman"/>
          <w:sz w:val="28"/>
          <w:szCs w:val="28"/>
        </w:rPr>
        <w:t xml:space="preserve">(в отсутствие министра – заместитель министра И.Э. </w:t>
      </w:r>
      <w:proofErr w:type="spellStart"/>
      <w:r w:rsidRPr="00920DA9">
        <w:rPr>
          <w:rFonts w:ascii="Times New Roman" w:hAnsi="Times New Roman" w:cs="Times New Roman"/>
          <w:sz w:val="28"/>
          <w:szCs w:val="28"/>
        </w:rPr>
        <w:t>Асылкулов</w:t>
      </w:r>
      <w:proofErr w:type="spellEnd"/>
      <w:r w:rsidRPr="00920DA9">
        <w:rPr>
          <w:rFonts w:ascii="Times New Roman" w:hAnsi="Times New Roman" w:cs="Times New Roman"/>
          <w:sz w:val="28"/>
          <w:szCs w:val="28"/>
        </w:rPr>
        <w:t>)</w:t>
      </w:r>
    </w:p>
    <w:sectPr w:rsidR="002E4ADF" w:rsidRPr="00920DA9" w:rsidSect="001D6523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3C4A" w:rsidRPr="00CD6DA5" w:rsidRDefault="00A83C4A" w:rsidP="00CD6DA5">
      <w:pPr>
        <w:pStyle w:val="tkTekst"/>
        <w:spacing w:after="0" w:line="240" w:lineRule="auto"/>
        <w:rPr>
          <w:rFonts w:asciiTheme="minorHAnsi" w:eastAsiaTheme="minorEastAsia" w:hAnsiTheme="minorHAnsi" w:cstheme="minorBidi"/>
          <w:sz w:val="22"/>
          <w:szCs w:val="22"/>
        </w:rPr>
      </w:pPr>
      <w:r>
        <w:separator/>
      </w:r>
    </w:p>
  </w:endnote>
  <w:endnote w:type="continuationSeparator" w:id="0">
    <w:p w:rsidR="00A83C4A" w:rsidRPr="00CD6DA5" w:rsidRDefault="00A83C4A" w:rsidP="00CD6DA5">
      <w:pPr>
        <w:pStyle w:val="tkTekst"/>
        <w:spacing w:after="0" w:line="240" w:lineRule="auto"/>
        <w:rPr>
          <w:rFonts w:asciiTheme="minorHAnsi" w:eastAsiaTheme="minorEastAsia" w:hAnsiTheme="minorHAnsi" w:cstheme="minorBid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3C4A" w:rsidRPr="00CD6DA5" w:rsidRDefault="00A83C4A" w:rsidP="00CD6DA5">
      <w:pPr>
        <w:pStyle w:val="tkTekst"/>
        <w:spacing w:after="0" w:line="240" w:lineRule="auto"/>
        <w:rPr>
          <w:rFonts w:asciiTheme="minorHAnsi" w:eastAsiaTheme="minorEastAsia" w:hAnsiTheme="minorHAnsi" w:cstheme="minorBidi"/>
          <w:sz w:val="22"/>
          <w:szCs w:val="22"/>
        </w:rPr>
      </w:pPr>
      <w:r>
        <w:separator/>
      </w:r>
    </w:p>
  </w:footnote>
  <w:footnote w:type="continuationSeparator" w:id="0">
    <w:p w:rsidR="00A83C4A" w:rsidRPr="00CD6DA5" w:rsidRDefault="00A83C4A" w:rsidP="00CD6DA5">
      <w:pPr>
        <w:pStyle w:val="tkTekst"/>
        <w:spacing w:after="0" w:line="240" w:lineRule="auto"/>
        <w:rPr>
          <w:rFonts w:asciiTheme="minorHAnsi" w:eastAsiaTheme="minorEastAsia" w:hAnsiTheme="minorHAnsi" w:cstheme="minorBidi"/>
          <w:sz w:val="22"/>
          <w:szCs w:val="2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56653"/>
    <w:multiLevelType w:val="hybridMultilevel"/>
    <w:tmpl w:val="DBB2FC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C91AE0"/>
    <w:multiLevelType w:val="hybridMultilevel"/>
    <w:tmpl w:val="695C8A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DD2EDA"/>
    <w:multiLevelType w:val="hybridMultilevel"/>
    <w:tmpl w:val="C0B0C1AC"/>
    <w:lvl w:ilvl="0" w:tplc="A7062CAA">
      <w:start w:val="1"/>
      <w:numFmt w:val="decimal"/>
      <w:lvlText w:val="%1."/>
      <w:lvlJc w:val="left"/>
      <w:pPr>
        <w:ind w:left="2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4" w:hanging="360"/>
      </w:pPr>
    </w:lvl>
    <w:lvl w:ilvl="2" w:tplc="0419001B" w:tentative="1">
      <w:start w:val="1"/>
      <w:numFmt w:val="lowerRoman"/>
      <w:lvlText w:val="%3."/>
      <w:lvlJc w:val="right"/>
      <w:pPr>
        <w:ind w:left="1694" w:hanging="180"/>
      </w:pPr>
    </w:lvl>
    <w:lvl w:ilvl="3" w:tplc="0419000F" w:tentative="1">
      <w:start w:val="1"/>
      <w:numFmt w:val="decimal"/>
      <w:lvlText w:val="%4."/>
      <w:lvlJc w:val="left"/>
      <w:pPr>
        <w:ind w:left="2414" w:hanging="360"/>
      </w:pPr>
    </w:lvl>
    <w:lvl w:ilvl="4" w:tplc="04190019" w:tentative="1">
      <w:start w:val="1"/>
      <w:numFmt w:val="lowerLetter"/>
      <w:lvlText w:val="%5."/>
      <w:lvlJc w:val="left"/>
      <w:pPr>
        <w:ind w:left="3134" w:hanging="360"/>
      </w:pPr>
    </w:lvl>
    <w:lvl w:ilvl="5" w:tplc="0419001B" w:tentative="1">
      <w:start w:val="1"/>
      <w:numFmt w:val="lowerRoman"/>
      <w:lvlText w:val="%6."/>
      <w:lvlJc w:val="right"/>
      <w:pPr>
        <w:ind w:left="3854" w:hanging="180"/>
      </w:pPr>
    </w:lvl>
    <w:lvl w:ilvl="6" w:tplc="0419000F" w:tentative="1">
      <w:start w:val="1"/>
      <w:numFmt w:val="decimal"/>
      <w:lvlText w:val="%7."/>
      <w:lvlJc w:val="left"/>
      <w:pPr>
        <w:ind w:left="4574" w:hanging="360"/>
      </w:pPr>
    </w:lvl>
    <w:lvl w:ilvl="7" w:tplc="04190019" w:tentative="1">
      <w:start w:val="1"/>
      <w:numFmt w:val="lowerLetter"/>
      <w:lvlText w:val="%8."/>
      <w:lvlJc w:val="left"/>
      <w:pPr>
        <w:ind w:left="5294" w:hanging="360"/>
      </w:pPr>
    </w:lvl>
    <w:lvl w:ilvl="8" w:tplc="0419001B" w:tentative="1">
      <w:start w:val="1"/>
      <w:numFmt w:val="lowerRoman"/>
      <w:lvlText w:val="%9."/>
      <w:lvlJc w:val="right"/>
      <w:pPr>
        <w:ind w:left="6014" w:hanging="180"/>
      </w:pPr>
    </w:lvl>
  </w:abstractNum>
  <w:abstractNum w:abstractNumId="3">
    <w:nsid w:val="3362613E"/>
    <w:multiLevelType w:val="hybridMultilevel"/>
    <w:tmpl w:val="92042A0E"/>
    <w:lvl w:ilvl="0" w:tplc="FB4410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A837A2D"/>
    <w:multiLevelType w:val="hybridMultilevel"/>
    <w:tmpl w:val="65108DD4"/>
    <w:lvl w:ilvl="0" w:tplc="658C18C4">
      <w:start w:val="1"/>
      <w:numFmt w:val="bullet"/>
      <w:lvlText w:val="-"/>
      <w:lvlJc w:val="left"/>
      <w:pPr>
        <w:ind w:left="95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555"/>
    <w:rsid w:val="0000473D"/>
    <w:rsid w:val="00007C6D"/>
    <w:rsid w:val="000313AF"/>
    <w:rsid w:val="0004142B"/>
    <w:rsid w:val="0005098B"/>
    <w:rsid w:val="00097547"/>
    <w:rsid w:val="000B3957"/>
    <w:rsid w:val="000B3A85"/>
    <w:rsid w:val="000B3A98"/>
    <w:rsid w:val="00102E56"/>
    <w:rsid w:val="00110FAE"/>
    <w:rsid w:val="00113E4F"/>
    <w:rsid w:val="001151D3"/>
    <w:rsid w:val="001168E4"/>
    <w:rsid w:val="00127FCD"/>
    <w:rsid w:val="00151EAE"/>
    <w:rsid w:val="00175B46"/>
    <w:rsid w:val="001A1892"/>
    <w:rsid w:val="001B4B90"/>
    <w:rsid w:val="001C6521"/>
    <w:rsid w:val="001D3CB8"/>
    <w:rsid w:val="001D6523"/>
    <w:rsid w:val="001E3788"/>
    <w:rsid w:val="001F5F4A"/>
    <w:rsid w:val="002021FE"/>
    <w:rsid w:val="00223A0E"/>
    <w:rsid w:val="00231E11"/>
    <w:rsid w:val="002379FC"/>
    <w:rsid w:val="00251058"/>
    <w:rsid w:val="002536E5"/>
    <w:rsid w:val="0026526C"/>
    <w:rsid w:val="002679B4"/>
    <w:rsid w:val="00283635"/>
    <w:rsid w:val="00290C0F"/>
    <w:rsid w:val="002E4ADF"/>
    <w:rsid w:val="002F485E"/>
    <w:rsid w:val="00314410"/>
    <w:rsid w:val="003348B0"/>
    <w:rsid w:val="003475B3"/>
    <w:rsid w:val="0035006A"/>
    <w:rsid w:val="0037517F"/>
    <w:rsid w:val="003770D5"/>
    <w:rsid w:val="00384F38"/>
    <w:rsid w:val="00390BB0"/>
    <w:rsid w:val="003915AC"/>
    <w:rsid w:val="00393BA7"/>
    <w:rsid w:val="00394BA3"/>
    <w:rsid w:val="003F6869"/>
    <w:rsid w:val="003F79DF"/>
    <w:rsid w:val="00413048"/>
    <w:rsid w:val="004141D4"/>
    <w:rsid w:val="004174C9"/>
    <w:rsid w:val="004176BF"/>
    <w:rsid w:val="00430F6E"/>
    <w:rsid w:val="00436DDD"/>
    <w:rsid w:val="004375E3"/>
    <w:rsid w:val="00440267"/>
    <w:rsid w:val="0046210C"/>
    <w:rsid w:val="0046490A"/>
    <w:rsid w:val="004A05E6"/>
    <w:rsid w:val="004B2426"/>
    <w:rsid w:val="004C0592"/>
    <w:rsid w:val="004E792F"/>
    <w:rsid w:val="004F139D"/>
    <w:rsid w:val="00513146"/>
    <w:rsid w:val="00521BAA"/>
    <w:rsid w:val="005301B5"/>
    <w:rsid w:val="00531231"/>
    <w:rsid w:val="00535FC3"/>
    <w:rsid w:val="0054102D"/>
    <w:rsid w:val="005646EB"/>
    <w:rsid w:val="0056654B"/>
    <w:rsid w:val="00576488"/>
    <w:rsid w:val="00596B04"/>
    <w:rsid w:val="005A2555"/>
    <w:rsid w:val="005A4EE4"/>
    <w:rsid w:val="005B01A8"/>
    <w:rsid w:val="0060788B"/>
    <w:rsid w:val="006144BB"/>
    <w:rsid w:val="00617394"/>
    <w:rsid w:val="0062633D"/>
    <w:rsid w:val="00631497"/>
    <w:rsid w:val="00632BC8"/>
    <w:rsid w:val="00634A2D"/>
    <w:rsid w:val="00663461"/>
    <w:rsid w:val="00663B5F"/>
    <w:rsid w:val="006713B7"/>
    <w:rsid w:val="00676FF8"/>
    <w:rsid w:val="0067715C"/>
    <w:rsid w:val="00693DAE"/>
    <w:rsid w:val="006A3354"/>
    <w:rsid w:val="006B0AA9"/>
    <w:rsid w:val="006D4062"/>
    <w:rsid w:val="006D4A1C"/>
    <w:rsid w:val="006D7430"/>
    <w:rsid w:val="006E3EC9"/>
    <w:rsid w:val="007021DE"/>
    <w:rsid w:val="00702B64"/>
    <w:rsid w:val="00702D1D"/>
    <w:rsid w:val="00712827"/>
    <w:rsid w:val="00721DA6"/>
    <w:rsid w:val="007324F0"/>
    <w:rsid w:val="0074335F"/>
    <w:rsid w:val="00746DC2"/>
    <w:rsid w:val="007609AF"/>
    <w:rsid w:val="007720DA"/>
    <w:rsid w:val="00776430"/>
    <w:rsid w:val="00777038"/>
    <w:rsid w:val="007B19A2"/>
    <w:rsid w:val="007C2287"/>
    <w:rsid w:val="007E5212"/>
    <w:rsid w:val="008076AE"/>
    <w:rsid w:val="00812B9D"/>
    <w:rsid w:val="00814075"/>
    <w:rsid w:val="00825BE8"/>
    <w:rsid w:val="00874A3D"/>
    <w:rsid w:val="008A2524"/>
    <w:rsid w:val="008A6D9D"/>
    <w:rsid w:val="008C1D9E"/>
    <w:rsid w:val="008D770B"/>
    <w:rsid w:val="008E6F3C"/>
    <w:rsid w:val="008F0B3E"/>
    <w:rsid w:val="009064CC"/>
    <w:rsid w:val="00920DA9"/>
    <w:rsid w:val="00921279"/>
    <w:rsid w:val="009239CF"/>
    <w:rsid w:val="0092736C"/>
    <w:rsid w:val="00937574"/>
    <w:rsid w:val="00956443"/>
    <w:rsid w:val="00966589"/>
    <w:rsid w:val="009807D6"/>
    <w:rsid w:val="00985BA0"/>
    <w:rsid w:val="00993594"/>
    <w:rsid w:val="009A3081"/>
    <w:rsid w:val="009A3AE4"/>
    <w:rsid w:val="009C26AA"/>
    <w:rsid w:val="009D0040"/>
    <w:rsid w:val="009E3BC3"/>
    <w:rsid w:val="009E4E5C"/>
    <w:rsid w:val="009E7F29"/>
    <w:rsid w:val="00A12A61"/>
    <w:rsid w:val="00A1468F"/>
    <w:rsid w:val="00A275EE"/>
    <w:rsid w:val="00A378A6"/>
    <w:rsid w:val="00A57239"/>
    <w:rsid w:val="00A74FF3"/>
    <w:rsid w:val="00A83C4A"/>
    <w:rsid w:val="00A83E27"/>
    <w:rsid w:val="00A8519A"/>
    <w:rsid w:val="00A9009A"/>
    <w:rsid w:val="00A91161"/>
    <w:rsid w:val="00AA11AF"/>
    <w:rsid w:val="00AC474A"/>
    <w:rsid w:val="00AD461D"/>
    <w:rsid w:val="00AE1312"/>
    <w:rsid w:val="00B26B14"/>
    <w:rsid w:val="00B6736E"/>
    <w:rsid w:val="00B67FA8"/>
    <w:rsid w:val="00B7490A"/>
    <w:rsid w:val="00B77F4D"/>
    <w:rsid w:val="00B81B46"/>
    <w:rsid w:val="00BA630D"/>
    <w:rsid w:val="00BC2A65"/>
    <w:rsid w:val="00BD4160"/>
    <w:rsid w:val="00BE31C0"/>
    <w:rsid w:val="00BE6335"/>
    <w:rsid w:val="00BF0FCD"/>
    <w:rsid w:val="00C14863"/>
    <w:rsid w:val="00C547EC"/>
    <w:rsid w:val="00C57F72"/>
    <w:rsid w:val="00C63A1F"/>
    <w:rsid w:val="00C72EC4"/>
    <w:rsid w:val="00C75C67"/>
    <w:rsid w:val="00C87A8B"/>
    <w:rsid w:val="00CD5ED9"/>
    <w:rsid w:val="00CD6DA5"/>
    <w:rsid w:val="00CE2793"/>
    <w:rsid w:val="00D65F34"/>
    <w:rsid w:val="00D95C34"/>
    <w:rsid w:val="00DA4456"/>
    <w:rsid w:val="00DB474F"/>
    <w:rsid w:val="00DC65A6"/>
    <w:rsid w:val="00DE7A45"/>
    <w:rsid w:val="00DF206C"/>
    <w:rsid w:val="00DF5CB4"/>
    <w:rsid w:val="00E06727"/>
    <w:rsid w:val="00E14A63"/>
    <w:rsid w:val="00E15951"/>
    <w:rsid w:val="00E80E5B"/>
    <w:rsid w:val="00E827DE"/>
    <w:rsid w:val="00E82CEA"/>
    <w:rsid w:val="00EA5CBB"/>
    <w:rsid w:val="00EA5CE8"/>
    <w:rsid w:val="00EB7BCF"/>
    <w:rsid w:val="00EE6497"/>
    <w:rsid w:val="00EF08DF"/>
    <w:rsid w:val="00F07353"/>
    <w:rsid w:val="00F139E9"/>
    <w:rsid w:val="00F16568"/>
    <w:rsid w:val="00F43F86"/>
    <w:rsid w:val="00F6224A"/>
    <w:rsid w:val="00F71161"/>
    <w:rsid w:val="00F74690"/>
    <w:rsid w:val="00F7670B"/>
    <w:rsid w:val="00F81CCE"/>
    <w:rsid w:val="00FA010E"/>
    <w:rsid w:val="00FE75C0"/>
    <w:rsid w:val="00FF4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A25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kZagolovok2">
    <w:name w:val="_Заголовок Раздел (tkZagolovok2)"/>
    <w:basedOn w:val="a"/>
    <w:rsid w:val="00A83E27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A83E2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812B9D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Nazvanie">
    <w:name w:val="_Название (tkNazvanie)"/>
    <w:basedOn w:val="a"/>
    <w:rsid w:val="0028363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CD6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D6DA5"/>
  </w:style>
  <w:style w:type="paragraph" w:styleId="a5">
    <w:name w:val="footer"/>
    <w:basedOn w:val="a"/>
    <w:link w:val="a6"/>
    <w:uiPriority w:val="99"/>
    <w:unhideWhenUsed/>
    <w:rsid w:val="00CD6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D6DA5"/>
  </w:style>
  <w:style w:type="character" w:customStyle="1" w:styleId="apple-converted-space">
    <w:name w:val="apple-converted-space"/>
    <w:basedOn w:val="a0"/>
    <w:rsid w:val="004C0592"/>
  </w:style>
  <w:style w:type="character" w:styleId="a7">
    <w:name w:val="Emphasis"/>
    <w:basedOn w:val="a0"/>
    <w:uiPriority w:val="20"/>
    <w:qFormat/>
    <w:rsid w:val="004C0592"/>
    <w:rPr>
      <w:i/>
      <w:iCs/>
    </w:rPr>
  </w:style>
  <w:style w:type="paragraph" w:customStyle="1" w:styleId="ConsPlusNormal">
    <w:name w:val="ConsPlusNormal"/>
    <w:rsid w:val="0095644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semiHidden/>
    <w:unhideWhenUsed/>
    <w:rsid w:val="006713B7"/>
    <w:rPr>
      <w:color w:val="0000FF"/>
      <w:u w:val="single"/>
    </w:rPr>
  </w:style>
  <w:style w:type="table" w:styleId="a9">
    <w:name w:val="Table Grid"/>
    <w:basedOn w:val="a1"/>
    <w:uiPriority w:val="59"/>
    <w:rsid w:val="00A91161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9375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37574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1D65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A25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kZagolovok2">
    <w:name w:val="_Заголовок Раздел (tkZagolovok2)"/>
    <w:basedOn w:val="a"/>
    <w:rsid w:val="00A83E27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A83E2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812B9D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Nazvanie">
    <w:name w:val="_Название (tkNazvanie)"/>
    <w:basedOn w:val="a"/>
    <w:rsid w:val="0028363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CD6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D6DA5"/>
  </w:style>
  <w:style w:type="paragraph" w:styleId="a5">
    <w:name w:val="footer"/>
    <w:basedOn w:val="a"/>
    <w:link w:val="a6"/>
    <w:uiPriority w:val="99"/>
    <w:unhideWhenUsed/>
    <w:rsid w:val="00CD6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D6DA5"/>
  </w:style>
  <w:style w:type="character" w:customStyle="1" w:styleId="apple-converted-space">
    <w:name w:val="apple-converted-space"/>
    <w:basedOn w:val="a0"/>
    <w:rsid w:val="004C0592"/>
  </w:style>
  <w:style w:type="character" w:styleId="a7">
    <w:name w:val="Emphasis"/>
    <w:basedOn w:val="a0"/>
    <w:uiPriority w:val="20"/>
    <w:qFormat/>
    <w:rsid w:val="004C0592"/>
    <w:rPr>
      <w:i/>
      <w:iCs/>
    </w:rPr>
  </w:style>
  <w:style w:type="paragraph" w:customStyle="1" w:styleId="ConsPlusNormal">
    <w:name w:val="ConsPlusNormal"/>
    <w:rsid w:val="0095644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semiHidden/>
    <w:unhideWhenUsed/>
    <w:rsid w:val="006713B7"/>
    <w:rPr>
      <w:color w:val="0000FF"/>
      <w:u w:val="single"/>
    </w:rPr>
  </w:style>
  <w:style w:type="table" w:styleId="a9">
    <w:name w:val="Table Grid"/>
    <w:basedOn w:val="a1"/>
    <w:uiPriority w:val="59"/>
    <w:rsid w:val="00A91161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9375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37574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1D65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6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4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Гуля</dc:creator>
  <cp:lastModifiedBy>Айпери Сейдибакасова</cp:lastModifiedBy>
  <cp:revision>5</cp:revision>
  <cp:lastPrinted>2022-09-14T05:23:00Z</cp:lastPrinted>
  <dcterms:created xsi:type="dcterms:W3CDTF">2022-09-02T08:58:00Z</dcterms:created>
  <dcterms:modified xsi:type="dcterms:W3CDTF">2022-09-14T05:23:00Z</dcterms:modified>
</cp:coreProperties>
</file>